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68" w:rsidRPr="00337E68" w:rsidRDefault="00C24AC3" w:rsidP="00337E6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outlineLvl w:val="0"/>
        <w:rPr>
          <w:rFonts w:ascii="Arial Narrow" w:eastAsia="ヒラギノ角ゴ Pro W3" w:hAnsi="Arial Narrow" w:cs="Times New Roman"/>
          <w:color w:val="000000"/>
          <w:sz w:val="24"/>
          <w:szCs w:val="20"/>
          <w:lang w:val="es-ES_tradnl"/>
        </w:rPr>
      </w:pPr>
      <w:proofErr w:type="spellStart"/>
      <w:proofErr w:type="gramStart"/>
      <w:r>
        <w:rPr>
          <w:rFonts w:ascii="Arial Narrow" w:eastAsia="ヒラギノ角ゴ Pro W3" w:hAnsi="Arial Narrow" w:cs="Times New Roman"/>
          <w:color w:val="000000"/>
          <w:sz w:val="24"/>
          <w:szCs w:val="20"/>
          <w:lang w:val="es-ES_tradnl"/>
        </w:rPr>
        <w:t>x</w:t>
      </w:r>
      <w:r w:rsidR="00337E68" w:rsidRPr="00337E68">
        <w:rPr>
          <w:rFonts w:ascii="Arial Narrow" w:eastAsia="ヒラギノ角ゴ Pro W3" w:hAnsi="Arial Narrow" w:cs="Times New Roman"/>
          <w:color w:val="000000"/>
          <w:sz w:val="24"/>
          <w:szCs w:val="20"/>
          <w:lang w:val="es-ES_tradnl"/>
        </w:rPr>
        <w:t>Pontificia</w:t>
      </w:r>
      <w:proofErr w:type="spellEnd"/>
      <w:proofErr w:type="gramEnd"/>
      <w:r w:rsidR="00337E68" w:rsidRPr="00337E68">
        <w:rPr>
          <w:rFonts w:ascii="Arial Narrow" w:eastAsia="ヒラギノ角ゴ Pro W3" w:hAnsi="Arial Narrow" w:cs="Times New Roman"/>
          <w:color w:val="000000"/>
          <w:sz w:val="24"/>
          <w:szCs w:val="20"/>
          <w:lang w:val="es-ES_tradnl"/>
        </w:rPr>
        <w:t xml:space="preserve"> Universidad Católica de Chile</w:t>
      </w: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Arial Narrow" w:eastAsia="ヒラギノ角ゴ Pro W3" w:hAnsi="Arial Narrow" w:cs="Times New Roman"/>
          <w:color w:val="000000"/>
          <w:szCs w:val="24"/>
          <w:lang w:val="es-ES_tradnl"/>
        </w:rPr>
      </w:pPr>
      <w:r w:rsidRPr="00337E68">
        <w:rPr>
          <w:rFonts w:ascii="Arial Narrow" w:eastAsia="ヒラギノ角ゴ Pro W3" w:hAnsi="Arial Narrow" w:cs="Times New Roman"/>
          <w:color w:val="000000"/>
          <w:szCs w:val="24"/>
          <w:lang w:val="es-ES_tradnl"/>
        </w:rPr>
        <w:t>Facultad de Educación</w:t>
      </w: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Narrow" w:eastAsia="ヒラギノ角ゴ Pro W3" w:hAnsi="Arial Narrow" w:cs="Times New Roman"/>
          <w:b/>
          <w:color w:val="000000"/>
          <w:sz w:val="24"/>
          <w:szCs w:val="24"/>
          <w:lang w:val="es-ES_tradnl"/>
        </w:rPr>
      </w:pPr>
      <w:r w:rsidRPr="00337E68">
        <w:rPr>
          <w:rFonts w:ascii="Arial Narrow" w:eastAsia="ヒラギノ角ゴ Pro W3" w:hAnsi="Arial Narrow" w:cs="Times New Roman"/>
          <w:b/>
          <w:color w:val="000000"/>
          <w:sz w:val="24"/>
          <w:szCs w:val="24"/>
          <w:lang w:val="es-ES_tradnl"/>
        </w:rPr>
        <w:t xml:space="preserve">PAUTA </w:t>
      </w:r>
      <w:r>
        <w:rPr>
          <w:rFonts w:ascii="Arial Narrow" w:eastAsia="ヒラギノ角ゴ Pro W3" w:hAnsi="Arial Narrow" w:cs="Times New Roman"/>
          <w:b/>
          <w:color w:val="000000"/>
          <w:sz w:val="24"/>
          <w:szCs w:val="24"/>
          <w:lang w:val="es-ES_tradnl"/>
        </w:rPr>
        <w:t>3° SUPERVISIÓN</w:t>
      </w:r>
      <w:r w:rsidRPr="00337E68">
        <w:rPr>
          <w:rFonts w:ascii="Arial Narrow" w:eastAsia="ヒラギノ角ゴ Pro W3" w:hAnsi="Arial Narrow" w:cs="Times New Roman"/>
          <w:b/>
          <w:color w:val="000000"/>
          <w:sz w:val="24"/>
          <w:szCs w:val="24"/>
          <w:lang w:val="es-ES_tradnl"/>
        </w:rPr>
        <w:t xml:space="preserve"> </w:t>
      </w: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Narrow" w:eastAsia="ヒラギノ角ゴ Pro W3" w:hAnsi="Arial Narrow" w:cs="Times New Roman"/>
          <w:b/>
          <w:color w:val="000000"/>
          <w:sz w:val="24"/>
          <w:szCs w:val="24"/>
          <w:lang w:val="es-ES_tradnl"/>
        </w:rPr>
      </w:pPr>
      <w:r w:rsidRPr="00337E68">
        <w:rPr>
          <w:rFonts w:ascii="Arial Narrow" w:eastAsia="ヒラギノ角ゴ Pro W3" w:hAnsi="Arial Narrow" w:cs="Times New Roman"/>
          <w:b/>
          <w:color w:val="000000"/>
          <w:sz w:val="24"/>
          <w:szCs w:val="24"/>
          <w:lang w:val="es-ES_tradnl"/>
        </w:rPr>
        <w:t>PRÁCTICA IV: INTERNADO PEDAGÓGICO</w:t>
      </w: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Narrow" w:eastAsia="ヒラギノ角ゴ Pro W3" w:hAnsi="Arial Narrow" w:cs="Times New Roman"/>
          <w:b/>
          <w:color w:val="000000"/>
          <w:sz w:val="24"/>
          <w:szCs w:val="24"/>
          <w:lang w:val="es-ES_tradnl"/>
        </w:rPr>
      </w:pP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Narrow" w:eastAsia="ヒラギノ角ゴ Pro W3" w:hAnsi="Arial Narrow" w:cs="Times New Roman"/>
          <w:b/>
          <w:color w:val="000000"/>
          <w:sz w:val="24"/>
          <w:szCs w:val="24"/>
          <w:lang w:val="es-ES_tradnl"/>
        </w:rPr>
      </w:pP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Narrow" w:eastAsia="ヒラギノ角ゴ Pro W3" w:hAnsi="Arial Narrow" w:cs="Times New Roman"/>
          <w:color w:val="000000"/>
          <w:szCs w:val="24"/>
          <w:lang w:val="es-ES_tradnl"/>
        </w:rPr>
      </w:pPr>
      <w:r w:rsidRPr="00337E68">
        <w:rPr>
          <w:rFonts w:ascii="Arial Narrow" w:eastAsia="ヒラギノ角ゴ Pro W3" w:hAnsi="Arial Narrow" w:cs="Times New Roman"/>
          <w:b/>
          <w:color w:val="000000"/>
          <w:szCs w:val="24"/>
          <w:lang w:val="es-ES_tradnl"/>
        </w:rPr>
        <w:t>Estudiante</w:t>
      </w:r>
      <w:r w:rsidRPr="00337E68">
        <w:rPr>
          <w:rFonts w:ascii="Arial Narrow" w:eastAsia="ヒラギノ角ゴ Pro W3" w:hAnsi="Arial Narrow" w:cs="Times New Roman"/>
          <w:color w:val="000000"/>
          <w:szCs w:val="24"/>
          <w:lang w:val="es-ES_tradnl"/>
        </w:rPr>
        <w:t>:</w:t>
      </w:r>
      <w:r w:rsidR="00C344F8">
        <w:rPr>
          <w:rFonts w:ascii="Arial Narrow" w:eastAsia="ヒラギノ角ゴ Pro W3" w:hAnsi="Arial Narrow" w:cs="Times New Roman"/>
          <w:color w:val="000000"/>
          <w:szCs w:val="24"/>
          <w:lang w:val="es-ES_tradnl"/>
        </w:rPr>
        <w:t xml:space="preserve"> Ximena Sepúlveda</w:t>
      </w:r>
      <w:r w:rsidRPr="00337E68">
        <w:rPr>
          <w:rFonts w:ascii="Arial Narrow" w:eastAsia="ヒラギノ角ゴ Pro W3" w:hAnsi="Arial Narrow" w:cs="Times New Roman"/>
          <w:color w:val="000000"/>
          <w:szCs w:val="24"/>
          <w:lang w:val="es-ES_tradnl"/>
        </w:rPr>
        <w:t xml:space="preserve">      </w:t>
      </w:r>
      <w:r w:rsidR="00C344F8" w:rsidRPr="00C344F8">
        <w:rPr>
          <w:rFonts w:ascii="Arial Narrow" w:eastAsia="ヒラギノ角ゴ Pro W3" w:hAnsi="Arial Narrow" w:cs="Times New Roman"/>
          <w:b/>
          <w:color w:val="000000"/>
          <w:szCs w:val="24"/>
          <w:lang w:val="es-ES_tradnl"/>
        </w:rPr>
        <w:t>Cen</w:t>
      </w:r>
      <w:r w:rsidRPr="00337E68">
        <w:rPr>
          <w:rFonts w:ascii="Arial Narrow" w:eastAsia="ヒラギノ角ゴ Pro W3" w:hAnsi="Arial Narrow" w:cs="Times New Roman"/>
          <w:b/>
          <w:color w:val="000000"/>
          <w:szCs w:val="24"/>
          <w:lang w:val="es-ES_tradnl"/>
        </w:rPr>
        <w:t>tro:</w:t>
      </w:r>
      <w:r w:rsidRPr="00337E68">
        <w:rPr>
          <w:rFonts w:ascii="Arial Narrow" w:eastAsia="ヒラギノ角ゴ Pro W3" w:hAnsi="Arial Narrow" w:cs="Times New Roman"/>
          <w:b/>
          <w:color w:val="000000"/>
          <w:szCs w:val="24"/>
          <w:lang w:val="es-ES_tradnl"/>
        </w:rPr>
        <w:tab/>
      </w:r>
      <w:r w:rsidR="00C344F8">
        <w:rPr>
          <w:rFonts w:ascii="Arial Narrow" w:eastAsia="ヒラギノ角ゴ Pro W3" w:hAnsi="Arial Narrow" w:cs="Times New Roman"/>
          <w:color w:val="000000"/>
          <w:szCs w:val="24"/>
          <w:lang w:val="es-ES_tradnl"/>
        </w:rPr>
        <w:t xml:space="preserve">Alberto </w:t>
      </w:r>
      <w:proofErr w:type="spellStart"/>
      <w:r w:rsidR="00C344F8">
        <w:rPr>
          <w:rFonts w:ascii="Arial Narrow" w:eastAsia="ヒラギノ角ゴ Pro W3" w:hAnsi="Arial Narrow" w:cs="Times New Roman"/>
          <w:color w:val="000000"/>
          <w:szCs w:val="24"/>
          <w:lang w:val="es-ES_tradnl"/>
        </w:rPr>
        <w:t>Blest</w:t>
      </w:r>
      <w:proofErr w:type="spellEnd"/>
      <w:r w:rsidR="00C344F8">
        <w:rPr>
          <w:rFonts w:ascii="Arial Narrow" w:eastAsia="ヒラギノ角ゴ Pro W3" w:hAnsi="Arial Narrow" w:cs="Times New Roman"/>
          <w:color w:val="000000"/>
          <w:szCs w:val="24"/>
          <w:lang w:val="es-ES_tradnl"/>
        </w:rPr>
        <w:t xml:space="preserve"> Gana</w:t>
      </w:r>
      <w:r w:rsidRPr="00337E68">
        <w:rPr>
          <w:rFonts w:ascii="Arial Narrow" w:eastAsia="ヒラギノ角ゴ Pro W3" w:hAnsi="Arial Narrow" w:cs="Times New Roman"/>
          <w:b/>
          <w:color w:val="000000"/>
          <w:szCs w:val="24"/>
          <w:lang w:val="es-ES_tradnl"/>
        </w:rPr>
        <w:tab/>
        <w:t>Nivel:</w:t>
      </w:r>
      <w:r w:rsidR="00C344F8">
        <w:rPr>
          <w:rFonts w:ascii="Arial Narrow" w:eastAsia="ヒラギノ角ゴ Pro W3" w:hAnsi="Arial Narrow" w:cs="Times New Roman"/>
          <w:b/>
          <w:color w:val="000000"/>
          <w:szCs w:val="24"/>
          <w:lang w:val="es-ES_tradnl"/>
        </w:rPr>
        <w:t xml:space="preserve"> </w:t>
      </w:r>
      <w:proofErr w:type="spellStart"/>
      <w:r w:rsidR="00C344F8">
        <w:rPr>
          <w:rFonts w:ascii="Arial Narrow" w:eastAsia="ヒラギノ角ゴ Pro W3" w:hAnsi="Arial Narrow" w:cs="Times New Roman"/>
          <w:color w:val="000000"/>
          <w:szCs w:val="24"/>
          <w:lang w:val="es-ES_tradnl"/>
        </w:rPr>
        <w:t>Kinder</w:t>
      </w:r>
      <w:proofErr w:type="spellEnd"/>
      <w:r w:rsidR="00C344F8">
        <w:rPr>
          <w:rFonts w:ascii="Arial Narrow" w:eastAsia="ヒラギノ角ゴ Pro W3" w:hAnsi="Arial Narrow" w:cs="Times New Roman"/>
          <w:color w:val="000000"/>
          <w:szCs w:val="24"/>
          <w:lang w:val="es-ES_tradnl"/>
        </w:rPr>
        <w:t xml:space="preserve"> B</w:t>
      </w:r>
      <w:r w:rsidRPr="00337E68">
        <w:rPr>
          <w:rFonts w:ascii="Arial Narrow" w:eastAsia="ヒラギノ角ゴ Pro W3" w:hAnsi="Arial Narrow" w:cs="Times New Roman"/>
          <w:b/>
          <w:color w:val="000000"/>
          <w:szCs w:val="24"/>
          <w:lang w:val="es-ES_tradnl"/>
        </w:rPr>
        <w:tab/>
        <w:t>Fecha</w:t>
      </w:r>
      <w:r w:rsidRPr="00337E68">
        <w:rPr>
          <w:rFonts w:ascii="Arial Narrow" w:eastAsia="ヒラギノ角ゴ Pro W3" w:hAnsi="Arial Narrow" w:cs="Times New Roman"/>
          <w:color w:val="000000"/>
          <w:szCs w:val="24"/>
          <w:lang w:val="es-ES_tradnl"/>
        </w:rPr>
        <w:t xml:space="preserve">: </w:t>
      </w:r>
      <w:r w:rsidR="00C344F8">
        <w:rPr>
          <w:rFonts w:ascii="Arial Narrow" w:eastAsia="ヒラギノ角ゴ Pro W3" w:hAnsi="Arial Narrow" w:cs="Times New Roman"/>
          <w:color w:val="000000"/>
          <w:szCs w:val="24"/>
          <w:lang w:val="es-ES_tradnl"/>
        </w:rPr>
        <w:t>26 de Junio</w:t>
      </w: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Narrow" w:eastAsia="ヒラギノ角ゴ Pro W3" w:hAnsi="Arial Narrow" w:cs="Times New Roman"/>
          <w:b/>
          <w:color w:val="000000"/>
          <w:szCs w:val="24"/>
          <w:lang w:val="es-ES_tradnl"/>
        </w:rPr>
      </w:pP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N/O-N/A No observado/No aplica; 1 Insuficiente; 2 Básico; 3 Esperado; 4 Excelente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8"/>
        <w:gridCol w:w="19"/>
        <w:gridCol w:w="265"/>
        <w:gridCol w:w="20"/>
        <w:gridCol w:w="270"/>
        <w:gridCol w:w="19"/>
        <w:gridCol w:w="261"/>
        <w:gridCol w:w="25"/>
        <w:gridCol w:w="16"/>
        <w:gridCol w:w="267"/>
        <w:gridCol w:w="570"/>
      </w:tblGrid>
      <w:tr w:rsidR="00337E68" w:rsidRPr="00337E68" w:rsidTr="005A4296">
        <w:trPr>
          <w:trHeight w:val="559"/>
        </w:trPr>
        <w:tc>
          <w:tcPr>
            <w:tcW w:w="7908" w:type="dxa"/>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Manifiesta altas expectativas respecto del aprendizaje de su grupo.</w:t>
            </w:r>
          </w:p>
        </w:tc>
        <w:tc>
          <w:tcPr>
            <w:tcW w:w="284" w:type="dxa"/>
            <w:gridSpan w:val="2"/>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4</w:t>
            </w:r>
          </w:p>
        </w:tc>
        <w:tc>
          <w:tcPr>
            <w:tcW w:w="290" w:type="dxa"/>
            <w:gridSpan w:val="2"/>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3</w:t>
            </w:r>
          </w:p>
        </w:tc>
        <w:tc>
          <w:tcPr>
            <w:tcW w:w="280" w:type="dxa"/>
            <w:gridSpan w:val="2"/>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2</w:t>
            </w:r>
          </w:p>
        </w:tc>
        <w:tc>
          <w:tcPr>
            <w:tcW w:w="308" w:type="dxa"/>
            <w:gridSpan w:val="3"/>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1</w:t>
            </w:r>
          </w:p>
        </w:tc>
        <w:tc>
          <w:tcPr>
            <w:tcW w:w="570" w:type="dxa"/>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N/ON/A</w:t>
            </w:r>
          </w:p>
        </w:tc>
      </w:tr>
      <w:tr w:rsidR="00337E68" w:rsidRPr="00337E68" w:rsidTr="005A4296">
        <w:trPr>
          <w:trHeight w:val="60"/>
        </w:trPr>
        <w:tc>
          <w:tcPr>
            <w:tcW w:w="7908"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Apoya y anima la participación de los niño/as durante la jornada.</w:t>
            </w:r>
          </w:p>
        </w:tc>
        <w:tc>
          <w:tcPr>
            <w:tcW w:w="284" w:type="dxa"/>
            <w:gridSpan w:val="2"/>
            <w:shd w:val="clear" w:color="auto" w:fill="auto"/>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x</w:t>
            </w:r>
          </w:p>
        </w:tc>
        <w:tc>
          <w:tcPr>
            <w:tcW w:w="29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8" w:type="dxa"/>
            <w:gridSpan w:val="3"/>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rPr>
          <w:trHeight w:val="60"/>
        </w:trPr>
        <w:tc>
          <w:tcPr>
            <w:tcW w:w="7908"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Reconoce verbal y/o gestualmente los logros y esfuerzos realizados por los niños/as (valoración positiva).</w:t>
            </w:r>
          </w:p>
        </w:tc>
        <w:tc>
          <w:tcPr>
            <w:tcW w:w="284" w:type="dxa"/>
            <w:gridSpan w:val="2"/>
            <w:shd w:val="clear" w:color="auto" w:fill="auto"/>
          </w:tcPr>
          <w:p w:rsidR="00C24AC3" w:rsidRDefault="00C24AC3" w:rsidP="00337E68">
            <w:pPr>
              <w:spacing w:after="0"/>
              <w:rPr>
                <w:rFonts w:ascii="Arial Narrow" w:eastAsia="ヒラギノ角ゴ Pro W3" w:hAnsi="Arial Narrow" w:cs="Times New Roman"/>
                <w:color w:val="000000"/>
                <w:lang w:val="es-ES_tradnl"/>
              </w:rPr>
            </w:pP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x</w:t>
            </w:r>
          </w:p>
        </w:tc>
        <w:tc>
          <w:tcPr>
            <w:tcW w:w="29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8" w:type="dxa"/>
            <w:gridSpan w:val="3"/>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rPr>
          <w:trHeight w:val="60"/>
        </w:trPr>
        <w:tc>
          <w:tcPr>
            <w:tcW w:w="7908"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Presenta situaciones de aprendizaje desafiantes y apropiadas a las características y necesidades de los párvulos.</w:t>
            </w:r>
          </w:p>
        </w:tc>
        <w:tc>
          <w:tcPr>
            <w:tcW w:w="284"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90" w:type="dxa"/>
            <w:gridSpan w:val="2"/>
            <w:shd w:val="clear" w:color="auto" w:fill="auto"/>
          </w:tcPr>
          <w:p w:rsidR="00C24AC3" w:rsidRDefault="00C24AC3" w:rsidP="00337E68">
            <w:pPr>
              <w:spacing w:after="0"/>
              <w:rPr>
                <w:rFonts w:ascii="Arial Narrow" w:eastAsia="ヒラギノ角ゴ Pro W3" w:hAnsi="Arial Narrow" w:cs="Times New Roman"/>
                <w:color w:val="000000"/>
                <w:lang w:val="es-ES_tradnl"/>
              </w:rPr>
            </w:pP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x</w:t>
            </w:r>
          </w:p>
        </w:tc>
        <w:tc>
          <w:tcPr>
            <w:tcW w:w="28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8" w:type="dxa"/>
            <w:gridSpan w:val="3"/>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rPr>
          <w:trHeight w:val="60"/>
        </w:trPr>
        <w:tc>
          <w:tcPr>
            <w:tcW w:w="7908"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 xml:space="preserve">Promueve verbal o gestualmente, a los niños y niñas perseverar en las tareas iniciadas </w:t>
            </w:r>
          </w:p>
        </w:tc>
        <w:tc>
          <w:tcPr>
            <w:tcW w:w="284" w:type="dxa"/>
            <w:gridSpan w:val="2"/>
            <w:shd w:val="clear" w:color="auto" w:fill="auto"/>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x</w:t>
            </w:r>
          </w:p>
        </w:tc>
        <w:tc>
          <w:tcPr>
            <w:tcW w:w="29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0" w:type="dxa"/>
            <w:gridSpan w:val="2"/>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8" w:type="dxa"/>
            <w:gridSpan w:val="3"/>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shd w:val="clear" w:color="auto" w:fill="auto"/>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rPr>
          <w:trHeight w:val="60"/>
        </w:trPr>
        <w:tc>
          <w:tcPr>
            <w:tcW w:w="9640" w:type="dxa"/>
            <w:gridSpan w:val="11"/>
            <w:shd w:val="clear" w:color="auto" w:fill="auto"/>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EVIDENCIAS U OBSERVACIONES</w:t>
            </w:r>
          </w:p>
          <w:p w:rsidR="00337E68" w:rsidRDefault="00337E68" w:rsidP="00337E68">
            <w:pPr>
              <w:spacing w:after="0"/>
              <w:rPr>
                <w:rFonts w:ascii="Arial Narrow" w:eastAsia="ヒラギノ角ゴ Pro W3" w:hAnsi="Arial Narrow" w:cs="Times New Roman"/>
                <w:color w:val="000000"/>
                <w:lang w:val="es-ES_tradnl"/>
              </w:rPr>
            </w:pPr>
          </w:p>
          <w:p w:rsidR="00337E68" w:rsidRPr="00337E68" w:rsidRDefault="00C344F8"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Una de las experiencias realizada durante el día no fue lo suficientemente desafiante y apropiada para los niños, lo cual se observo a través de su falta de motivación e interés en esta.</w:t>
            </w:r>
          </w:p>
          <w:p w:rsidR="00337E68" w:rsidRPr="00337E68" w:rsidRDefault="00337E68" w:rsidP="00337E68">
            <w:pPr>
              <w:spacing w:after="0"/>
              <w:rPr>
                <w:rFonts w:ascii="Arial Narrow" w:eastAsia="ヒラギノ角ゴ Pro W3" w:hAnsi="Arial Narrow" w:cs="Times New Roman"/>
                <w:color w:val="000000"/>
                <w:lang w:val="es-ES_tradnl"/>
              </w:rPr>
            </w:pPr>
          </w:p>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00"/>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 xml:space="preserve">  </w:t>
            </w:r>
            <w:r w:rsidRPr="00337E68">
              <w:rPr>
                <w:rFonts w:ascii="Arial Narrow" w:eastAsia="ヒラギノ角ゴ Pro W3" w:hAnsi="Arial Narrow" w:cs="Times New Roman"/>
                <w:b/>
                <w:lang w:val="es-ES_tradnl"/>
              </w:rPr>
              <w:t>Modelamiento del lenguaje e Interacciones verbales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4</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3</w:t>
            </w: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2</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N/O</w:t>
            </w:r>
          </w:p>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s-ES_tradnl"/>
              </w:rPr>
              <w:t>N/A</w:t>
            </w: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03"/>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r w:rsidRPr="00337E68">
              <w:rPr>
                <w:rFonts w:ascii="Arial Narrow" w:eastAsia="ヒラギノ角ゴ Pro W3" w:hAnsi="Arial Narrow" w:cs="Times New Roman"/>
                <w:lang w:val="es-ES_tradnl"/>
              </w:rPr>
              <w:t xml:space="preserve">Responde las preguntas que los niños y niñas le formulan con respuestas o </w:t>
            </w:r>
            <w:proofErr w:type="spellStart"/>
            <w:r w:rsidRPr="00337E68">
              <w:rPr>
                <w:rFonts w:ascii="Arial Narrow" w:eastAsia="ヒラギノ角ゴ Pro W3" w:hAnsi="Arial Narrow" w:cs="Times New Roman"/>
                <w:lang w:val="es-ES_tradnl"/>
              </w:rPr>
              <w:t>contrapreguntas</w:t>
            </w:r>
            <w:proofErr w:type="spellEnd"/>
            <w:r w:rsidRPr="00337E68">
              <w:rPr>
                <w:rFonts w:ascii="Arial Narrow" w:eastAsia="ヒラギノ角ゴ Pro W3" w:hAnsi="Arial Narrow" w:cs="Times New Roman"/>
                <w:lang w:val="es-ES_tradnl"/>
              </w:rPr>
              <w:t>.</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r w:rsidRPr="00337E68">
              <w:rPr>
                <w:rFonts w:ascii="Arial Narrow" w:eastAsia="ヒラギノ角ゴ Pro W3" w:hAnsi="Arial Narrow" w:cs="Times New Roman"/>
                <w:lang w:val="es-ES_tradnl"/>
              </w:rPr>
              <w:t>Da a conocer a los niños/as lo que se espera de ellos con lenguaje formal y preciso para realizar la experiencia pedagógica.</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4AC3"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37"/>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r w:rsidRPr="00337E68">
              <w:rPr>
                <w:rFonts w:ascii="Arial Narrow" w:eastAsia="ヒラギノ角ゴ Pro W3" w:hAnsi="Arial Narrow" w:cs="Times New Roman"/>
                <w:lang w:val="es-ES_tradnl"/>
              </w:rPr>
              <w:t>Utiliza variedad de estrategias y recursos verbales (como  narrar cuentos y historias, realizar juegos verbales, cantar y otros similares) en diversas situaciones de manera oportuna y atractiva.</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C24AC3">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4AC3"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r w:rsidRPr="00337E68">
              <w:rPr>
                <w:rFonts w:ascii="Arial Narrow" w:eastAsia="ヒラギノ角ゴ Pro W3" w:hAnsi="Arial Narrow" w:cs="Times New Roman"/>
                <w:shd w:val="clear" w:color="auto" w:fill="FFFFFF"/>
                <w:lang w:val="es-ES_tradnl"/>
              </w:rPr>
              <w:t xml:space="preserve">Invita a los </w:t>
            </w:r>
            <w:r w:rsidRPr="00337E68">
              <w:rPr>
                <w:rFonts w:ascii="Arial Narrow" w:eastAsia="ヒラギノ角ゴ Pro W3" w:hAnsi="Arial Narrow" w:cs="Times New Roman"/>
                <w:lang w:val="es-ES_tradnl"/>
              </w:rPr>
              <w:t xml:space="preserve">niños y niñas </w:t>
            </w:r>
            <w:r w:rsidRPr="00337E68">
              <w:rPr>
                <w:rFonts w:ascii="Arial Narrow" w:eastAsia="ヒラギノ角ゴ Pro W3" w:hAnsi="Arial Narrow" w:cs="Times New Roman"/>
                <w:shd w:val="clear" w:color="auto" w:fill="FFFFFF"/>
                <w:lang w:val="es-ES_tradnl"/>
              </w:rPr>
              <w:t>a conversar</w:t>
            </w:r>
            <w:r w:rsidRPr="00337E68">
              <w:rPr>
                <w:rFonts w:ascii="Arial Narrow" w:eastAsia="ヒラギノ角ゴ Pro W3" w:hAnsi="Arial Narrow" w:cs="Times New Roman"/>
                <w:lang w:val="es-ES_tradnl"/>
              </w:rPr>
              <w:t xml:space="preserve"> entre ellos/as a través de actividades participativas.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798"/>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EVIDENCIAS U OBSERVACIONES</w:t>
            </w:r>
          </w:p>
          <w:p w:rsidR="00337E68" w:rsidRPr="00337E68" w:rsidRDefault="00337E68" w:rsidP="00337E68">
            <w:pPr>
              <w:spacing w:after="0"/>
              <w:rPr>
                <w:rFonts w:ascii="Arial Narrow" w:eastAsia="ヒラギノ角ゴ Pro W3" w:hAnsi="Arial Narrow" w:cs="Times New Roman"/>
                <w:b/>
                <w:color w:val="000000"/>
                <w:lang w:val="es-ES_tradnl"/>
              </w:rPr>
            </w:pPr>
          </w:p>
          <w:p w:rsidR="00337E68" w:rsidRPr="00C344F8" w:rsidRDefault="00C344F8"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Falta uso de recursos verbales como juegos, cantos, entre otros.</w:t>
            </w:r>
          </w:p>
          <w:p w:rsidR="00337E68" w:rsidRPr="00337E68" w:rsidRDefault="00337E68" w:rsidP="00337E68">
            <w:pPr>
              <w:spacing w:after="0"/>
              <w:rPr>
                <w:rFonts w:ascii="Arial Narrow" w:eastAsia="ヒラギノ角ゴ Pro W3" w:hAnsi="Arial Narrow" w:cs="Times New Roman"/>
                <w:color w:val="000000"/>
                <w:lang w:val="es-ES_tradnl"/>
              </w:rPr>
            </w:pPr>
          </w:p>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37"/>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 xml:space="preserve">  Establece una relación de apoyo al aprendizaje de los niños y niñas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4</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3</w:t>
            </w: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2</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N/O</w:t>
            </w:r>
          </w:p>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s-ES_tradnl"/>
              </w:rPr>
              <w:t>N/A</w:t>
            </w: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37"/>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Verifica con preguntas que los niños y niñas han comprendido lo que se les quiere comunicar.</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Media a través de sugerencias, comentarios o preguntas, el desarrollo de las actividades de los niños y niñas, acorde a su nivel de aprendizajes.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4AC3"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Retroalimenta, a los niños y niñas, entregando información específica  sobre desempeño</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Interviene y/o evita situaciones de emergencia o conflictos que puedan surgir (a través de una visión atenta y panorámica).</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698"/>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b/>
                <w:color w:val="000000"/>
                <w:lang w:val="es-ES_tradnl"/>
              </w:rPr>
              <w:lastRenderedPageBreak/>
              <w:t>EVIDENCIAS U OBSERVACIONES</w:t>
            </w:r>
          </w:p>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37"/>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 xml:space="preserve">  Promueve procesos de pensamiento y aprendizaje.</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4</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3</w:t>
            </w: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2</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N/O</w:t>
            </w:r>
          </w:p>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s-ES_tradnl"/>
              </w:rPr>
              <w:t>N/A</w:t>
            </w: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Ofrece e invita a los niños y niñas a explorar, manipular y a descubrir por sí mismos</w:t>
            </w:r>
            <w:r w:rsidRPr="00337E68">
              <w:rPr>
                <w:rFonts w:ascii="Arial Narrow" w:eastAsia="ヒラギノ角ゴ Pro W3" w:hAnsi="Arial Narrow" w:cs="Times New Roman"/>
                <w:color w:val="FB0007"/>
                <w:lang w:val="es-ES_tradnl"/>
              </w:rPr>
              <w:t>,</w:t>
            </w:r>
            <w:r w:rsidRPr="00337E68">
              <w:rPr>
                <w:rFonts w:ascii="Arial Narrow" w:eastAsia="ヒラギノ角ゴ Pro W3" w:hAnsi="Arial Narrow" w:cs="Times New Roman"/>
                <w:color w:val="000000"/>
                <w:lang w:val="es-ES_tradnl"/>
              </w:rPr>
              <w:t xml:space="preserve"> promoviendo que verbalicen lo que están haciendo/viviendo.</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Da oportunidad para que los niños y niñas se  expresen respecto a sus procesos de aprendizaje.</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Acoge las respuestas dadas por los niños y niñas, y las utiliza para desafiarlos en el aprendizaje, repitiendo, describiendo y/o ampliando lo que dicen.</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4AC3"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Desafía con diversas estrategias a los niños y niñas en su más alto nivel de competencia, promoviendo desafíos adecuados que van más allá de las respuestas que ellos dan.</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24AC3"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Realiza en su mayoría preguntas abiertas para fomentar el pensamiento de los niños y niñas (estas preguntas invitan a respuestas más elaboradas o a verbalizaciones constantes,  en vez de “sí” o “no”).</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Default="00337E68" w:rsidP="00337E68">
            <w:pPr>
              <w:spacing w:after="0"/>
              <w:rPr>
                <w:rFonts w:ascii="Arial Narrow" w:eastAsia="ヒラギノ角ゴ Pro W3" w:hAnsi="Arial Narrow" w:cs="Times New Roman"/>
                <w:color w:val="000000"/>
                <w:lang w:val="es-ES_tradnl"/>
              </w:rPr>
            </w:pPr>
          </w:p>
          <w:p w:rsidR="00C24AC3"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  </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Ayuda a los niños/as a establecer conexiones con experiencias y conocimientos previos a través de preguntas, imágenes, gestos o acciones.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Default="00337E68" w:rsidP="00337E68">
            <w:pPr>
              <w:spacing w:after="0"/>
              <w:rPr>
                <w:rFonts w:ascii="Arial Narrow" w:eastAsia="ヒラギノ角ゴ Pro W3" w:hAnsi="Arial Narrow" w:cs="Times New Roman"/>
                <w:color w:val="000000"/>
                <w:lang w:val="es-ES_tradnl"/>
              </w:rPr>
            </w:pPr>
          </w:p>
          <w:p w:rsidR="00C24AC3"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816"/>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EVIDENCIAS U OBSERVACIONES</w:t>
            </w:r>
          </w:p>
          <w:p w:rsidR="00337E68" w:rsidRDefault="00337E68" w:rsidP="00337E68">
            <w:pPr>
              <w:spacing w:after="0"/>
              <w:rPr>
                <w:rFonts w:ascii="Arial Narrow" w:eastAsia="ヒラギノ角ゴ Pro W3" w:hAnsi="Arial Narrow" w:cs="Times New Roman"/>
                <w:color w:val="000000"/>
                <w:lang w:val="es-ES_tradnl"/>
              </w:rPr>
            </w:pPr>
          </w:p>
          <w:p w:rsidR="00337E68" w:rsidRDefault="00C344F8" w:rsidP="00C344F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Falta poder realizar más estrategias que promueva mayores desafíos para los niños.</w:t>
            </w:r>
          </w:p>
          <w:p w:rsidR="00C344F8" w:rsidRPr="00337E68" w:rsidRDefault="00C344F8" w:rsidP="00C344F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37"/>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 xml:space="preserve">  Intervenciones didácticas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4</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3</w:t>
            </w: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2</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n-US"/>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N/O</w:t>
            </w:r>
          </w:p>
          <w:p w:rsidR="00337E68" w:rsidRPr="00337E68" w:rsidRDefault="00337E68" w:rsidP="00337E68">
            <w:pPr>
              <w:spacing w:after="0"/>
              <w:rPr>
                <w:rFonts w:ascii="Arial Narrow" w:eastAsia="ヒラギノ角ゴ Pro W3" w:hAnsi="Arial Narrow" w:cs="Times New Roman"/>
                <w:b/>
                <w:color w:val="000000"/>
                <w:lang w:val="en-US"/>
              </w:rPr>
            </w:pPr>
            <w:r w:rsidRPr="00337E68">
              <w:rPr>
                <w:rFonts w:ascii="Arial Narrow" w:eastAsia="ヒラギノ角ゴ Pro W3" w:hAnsi="Arial Narrow" w:cs="Times New Roman"/>
                <w:b/>
                <w:color w:val="000000"/>
                <w:lang w:val="es-ES_tradnl"/>
              </w:rPr>
              <w:t>N/A</w:t>
            </w: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La planificación y su implementación se ajusta a las necesidades de aprendizaje del grupo dando cuenta que responde a la diversidad de éste.</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Default="00337E68" w:rsidP="00337E68">
            <w:pPr>
              <w:spacing w:after="0"/>
              <w:rPr>
                <w:rFonts w:ascii="Arial Narrow" w:eastAsia="ヒラギノ角ゴ Pro W3" w:hAnsi="Arial Narrow" w:cs="Times New Roman"/>
                <w:color w:val="000000"/>
                <w:lang w:val="es-ES_tradnl"/>
              </w:rPr>
            </w:pPr>
          </w:p>
          <w:p w:rsidR="00C24AC3"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Cierra la experiencia realizando una síntesis, relacionando el contenido con experiencias pasadas o futuras o revisando con los niños/as lo realizado.</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w:t>
            </w:r>
          </w:p>
          <w:p w:rsidR="00C24AC3"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
              </w:rPr>
              <w:t xml:space="preserve">Explicita verbalmente o a través de los materiales que presenta, conocimiento de los conceptos, principios y procesos del </w:t>
            </w:r>
            <w:r w:rsidRPr="00337E68">
              <w:rPr>
                <w:rFonts w:ascii="Arial Narrow" w:eastAsia="ヒラギノ角ゴ Pro W3" w:hAnsi="Arial Narrow" w:cs="Times New Roman"/>
                <w:color w:val="000000"/>
                <w:shd w:val="clear" w:color="auto" w:fill="FFFFFF"/>
                <w:lang w:val="es-ES"/>
              </w:rPr>
              <w:t>núcleo de aprendizaje respecto del que ofrece</w:t>
            </w:r>
            <w:r w:rsidRPr="00337E68">
              <w:rPr>
                <w:rFonts w:ascii="Arial Narrow" w:eastAsia="ヒラギノ角ゴ Pro W3" w:hAnsi="Arial Narrow" w:cs="Times New Roman"/>
                <w:color w:val="000000"/>
                <w:lang w:val="es-ES"/>
              </w:rPr>
              <w:t xml:space="preserve"> experiencias de aprendizaje desafiantes, </w:t>
            </w:r>
            <w:r w:rsidRPr="00337E68">
              <w:rPr>
                <w:rFonts w:ascii="Arial Narrow" w:eastAsia="ヒラギノ角ゴ Pro W3" w:hAnsi="Arial Narrow" w:cs="Times New Roman"/>
                <w:color w:val="000000"/>
                <w:lang w:val="es-ES_tradnl"/>
              </w:rPr>
              <w:t>de acuerdo al contexto, a los intereses, capacidades y necesidades de los niños/as.</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Default="00337E68" w:rsidP="00337E68">
            <w:pPr>
              <w:spacing w:after="0"/>
              <w:rPr>
                <w:rFonts w:ascii="Arial Narrow" w:eastAsia="ヒラギノ角ゴ Pro W3" w:hAnsi="Arial Narrow" w:cs="Times New Roman"/>
                <w:color w:val="000000"/>
                <w:lang w:val="es-ES_tradnl"/>
              </w:rPr>
            </w:pPr>
          </w:p>
          <w:p w:rsidR="00C24AC3"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Mantiene la visión de todo el grupo interactuando oportunamente,  dando la posibilidad de que todos participen, promoviendo la interacción entre ellos y resolviendo los problemas de comportamiento e interacción que se produzcan.</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Default="00337E68" w:rsidP="00337E68">
            <w:pPr>
              <w:spacing w:after="0"/>
              <w:rPr>
                <w:rFonts w:ascii="Arial Narrow" w:eastAsia="ヒラギノ角ゴ Pro W3" w:hAnsi="Arial Narrow" w:cs="Times New Roman"/>
                <w:color w:val="000000"/>
                <w:lang w:val="es-ES_tradnl"/>
              </w:rPr>
            </w:pPr>
          </w:p>
          <w:p w:rsidR="00C24AC3"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r w:rsidRPr="00337E68">
              <w:rPr>
                <w:rFonts w:ascii="Arial Narrow" w:eastAsia="ヒラギノ角ゴ Pro W3" w:hAnsi="Arial Narrow" w:cs="Times New Roman"/>
                <w:color w:val="000000"/>
                <w:lang w:val="es-ES_tradnl"/>
              </w:rPr>
              <w:t>Maneja el tiempo de la experiencia de modo que los niños/as  se mantengan involucrados y  puedan completar la tarea en forma adecuada.</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color w:val="000000"/>
                <w:lang w:val="es-ES_tradnl"/>
              </w:rPr>
            </w:pPr>
            <w:r>
              <w:rPr>
                <w:rFonts w:ascii="Arial Narrow" w:eastAsia="ヒラギノ角ゴ Pro W3" w:hAnsi="Arial Narrow" w:cs="Times New Roman"/>
                <w:color w:val="000000"/>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color w:val="000000"/>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99"/>
        </w:trPr>
        <w:tc>
          <w:tcPr>
            <w:tcW w:w="7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shd w:val="clear" w:color="auto" w:fill="FFFFFF"/>
                <w:lang w:val="es-ES_tradnl"/>
              </w:rPr>
            </w:pPr>
            <w:r w:rsidRPr="00337E68">
              <w:rPr>
                <w:rFonts w:ascii="Arial Narrow" w:eastAsia="ヒラギノ角ゴ Pro W3" w:hAnsi="Arial Narrow" w:cs="Arial Narrow"/>
                <w:szCs w:val="20"/>
                <w:shd w:val="clear" w:color="auto" w:fill="FFFFFF"/>
                <w:lang w:val="es-ES_tradnl"/>
              </w:rPr>
              <w:t>Presenta dominio disciplinar de los contenidos trabajados con su grupo.</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C24AC3" w:rsidP="00337E68">
            <w:pPr>
              <w:spacing w:after="0"/>
              <w:rPr>
                <w:rFonts w:ascii="Arial Narrow" w:eastAsia="ヒラギノ角ゴ Pro W3" w:hAnsi="Arial Narrow" w:cs="Times New Roman"/>
                <w:lang w:val="es-ES_tradnl"/>
              </w:rPr>
            </w:pPr>
            <w:r>
              <w:rPr>
                <w:rFonts w:ascii="Arial Narrow" w:eastAsia="ヒラギノ角ゴ Pro W3" w:hAnsi="Arial Narrow" w:cs="Times New Roman"/>
                <w:lang w:val="es-ES_tradnl"/>
              </w:rPr>
              <w:t xml:space="preserve"> x</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p>
        </w:tc>
        <w:tc>
          <w:tcPr>
            <w:tcW w:w="3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lang w:val="es-ES_tradnl"/>
              </w:rPr>
            </w:pPr>
          </w:p>
        </w:tc>
      </w:tr>
      <w:tr w:rsidR="00337E68" w:rsidRPr="00337E68" w:rsidTr="005A4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798"/>
        </w:trPr>
        <w:tc>
          <w:tcPr>
            <w:tcW w:w="96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spacing w:after="0"/>
              <w:rPr>
                <w:rFonts w:ascii="Arial Narrow" w:eastAsia="ヒラギノ角ゴ Pro W3" w:hAnsi="Arial Narrow" w:cs="Times New Roman"/>
                <w:b/>
                <w:color w:val="000000"/>
                <w:lang w:val="es-ES_tradnl"/>
              </w:rPr>
            </w:pPr>
            <w:r w:rsidRPr="00337E68">
              <w:rPr>
                <w:rFonts w:ascii="Arial Narrow" w:eastAsia="ヒラギノ角ゴ Pro W3" w:hAnsi="Arial Narrow" w:cs="Times New Roman"/>
                <w:b/>
                <w:color w:val="000000"/>
                <w:lang w:val="es-ES_tradnl"/>
              </w:rPr>
              <w:t>EVIDENCIAS U OBSERVACIONES</w:t>
            </w:r>
          </w:p>
          <w:p w:rsidR="00337E68" w:rsidRPr="00337E68" w:rsidRDefault="00337E68" w:rsidP="00337E68">
            <w:pPr>
              <w:spacing w:after="0"/>
              <w:rPr>
                <w:rFonts w:ascii="Arial Narrow" w:eastAsia="ヒラギノ角ゴ Pro W3" w:hAnsi="Arial Narrow" w:cs="Times New Roman"/>
                <w:b/>
                <w:color w:val="000000"/>
                <w:lang w:val="es-ES_tradnl"/>
              </w:rPr>
            </w:pPr>
          </w:p>
          <w:p w:rsidR="00337E68" w:rsidRPr="00337E68" w:rsidRDefault="00337E68" w:rsidP="00337E68">
            <w:pPr>
              <w:spacing w:after="0"/>
              <w:rPr>
                <w:rFonts w:ascii="Arial Narrow" w:eastAsia="ヒラギノ角ゴ Pro W3" w:hAnsi="Arial Narrow" w:cs="Times New Roman"/>
                <w:color w:val="000000"/>
                <w:lang w:val="es-ES_tradnl"/>
              </w:rPr>
            </w:pPr>
          </w:p>
        </w:tc>
      </w:tr>
    </w:tbl>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libri" w:eastAsia="ヒラギノ角ゴ Pro W3" w:hAnsi="Calibri" w:cs="Times New Roman"/>
          <w:color w:val="000000"/>
          <w:szCs w:val="20"/>
          <w:lang w:val="en-US"/>
        </w:rPr>
      </w:pP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libri" w:eastAsia="ヒラギノ角ゴ Pro W3" w:hAnsi="Calibri" w:cs="Times New Roman"/>
          <w:color w:val="000000"/>
          <w:szCs w:val="20"/>
          <w:lang w:val="en-US"/>
        </w:rPr>
      </w:pPr>
      <w:r w:rsidRPr="00337E68">
        <w:rPr>
          <w:rFonts w:ascii="Calibri" w:eastAsia="ヒラギノ角ゴ Pro W3" w:hAnsi="Calibri" w:cs="Times New Roman"/>
          <w:color w:val="000000"/>
          <w:sz w:val="20"/>
          <w:szCs w:val="20"/>
          <w:lang w:val="en-US"/>
        </w:rPr>
        <w:br w:type="page"/>
      </w:r>
    </w:p>
    <w:tbl>
      <w:tblPr>
        <w:tblW w:w="0" w:type="auto"/>
        <w:tblLayout w:type="fixed"/>
        <w:tblLook w:val="0000"/>
      </w:tblPr>
      <w:tblGrid>
        <w:gridCol w:w="9972"/>
      </w:tblGrid>
      <w:tr w:rsidR="00337E68" w:rsidRPr="00337E68" w:rsidTr="005A4296">
        <w:trPr>
          <w:cantSplit/>
          <w:trHeight w:val="1245"/>
        </w:trPr>
        <w:tc>
          <w:tcPr>
            <w:tcW w:w="997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300"/>
              <w:jc w:val="both"/>
              <w:rPr>
                <w:rFonts w:ascii="Arial Narrow" w:eastAsia="ヒラギノ角ゴ Pro W3" w:hAnsi="Arial Narrow" w:cs="Times New Roman"/>
                <w:i/>
                <w:color w:val="000000"/>
                <w:szCs w:val="24"/>
                <w:lang w:val="es-ES_tradnl"/>
              </w:rPr>
            </w:pPr>
            <w:r w:rsidRPr="00337E68">
              <w:rPr>
                <w:rFonts w:ascii="Arial Narrow" w:eastAsia="ヒラギノ角ゴ Pro W3" w:hAnsi="Arial Narrow" w:cs="Times New Roman"/>
                <w:b/>
                <w:i/>
                <w:color w:val="000000"/>
                <w:szCs w:val="24"/>
                <w:lang w:val="es-ES_tradnl"/>
              </w:rPr>
              <w:lastRenderedPageBreak/>
              <w:t>Colaboradora/supervisora</w:t>
            </w:r>
            <w:r w:rsidRPr="00337E68">
              <w:rPr>
                <w:rFonts w:ascii="Arial Narrow" w:eastAsia="ヒラギノ角ゴ Pro W3" w:hAnsi="Arial Narrow" w:cs="Times New Roman"/>
                <w:i/>
                <w:color w:val="000000"/>
                <w:szCs w:val="24"/>
                <w:lang w:val="es-ES_tradnl"/>
              </w:rPr>
              <w:t xml:space="preserve">: Observaciones generales y sugerencias pedagógicas para el fortalecimiento de la práctica pedagógica de la estudiante en práctica. </w:t>
            </w:r>
          </w:p>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300"/>
              <w:jc w:val="both"/>
              <w:rPr>
                <w:rFonts w:ascii="Arial Narrow" w:eastAsia="ヒラギノ角ゴ Pro W3" w:hAnsi="Arial Narrow" w:cs="Times New Roman"/>
                <w:i/>
                <w:color w:val="000000"/>
                <w:szCs w:val="24"/>
                <w:lang w:val="es-ES_tradnl"/>
              </w:rPr>
            </w:pPr>
            <w:r w:rsidRPr="00337E68">
              <w:rPr>
                <w:rFonts w:ascii="Arial Narrow" w:eastAsia="ヒラギノ角ゴ Pro W3" w:hAnsi="Arial Narrow" w:cs="Times New Roman"/>
                <w:b/>
                <w:i/>
                <w:color w:val="000000"/>
                <w:szCs w:val="24"/>
                <w:lang w:val="es-ES_tradnl"/>
              </w:rPr>
              <w:t>Estudiante:</w:t>
            </w:r>
            <w:r w:rsidRPr="00337E68">
              <w:rPr>
                <w:rFonts w:ascii="Arial Narrow" w:eastAsia="ヒラギノ角ゴ Pro W3" w:hAnsi="Arial Narrow" w:cs="Times New Roman"/>
                <w:i/>
                <w:color w:val="000000"/>
                <w:szCs w:val="24"/>
                <w:lang w:val="es-ES_tradnl"/>
              </w:rPr>
              <w:t xml:space="preserve"> aspectos que considera necesario mejorar en su práctica pedagógica, y el apoyo que requiere por parte de las educadoras colaboradoras y de su supervisora para lograrlo.</w:t>
            </w:r>
          </w:p>
        </w:tc>
      </w:tr>
      <w:tr w:rsidR="00337E68" w:rsidRPr="00337E68" w:rsidTr="005A4296">
        <w:trPr>
          <w:cantSplit/>
          <w:trHeight w:val="330"/>
        </w:trPr>
        <w:tc>
          <w:tcPr>
            <w:tcW w:w="997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337E68" w:rsidRDefault="00C344F8" w:rsidP="00EE06B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both"/>
              <w:rPr>
                <w:rFonts w:ascii="Calibri" w:eastAsia="ヒラギノ角ゴ Pro W3" w:hAnsi="Calibri" w:cs="Times New Roman"/>
                <w:color w:val="000000"/>
                <w:szCs w:val="24"/>
                <w:lang w:val="es-ES_tradnl"/>
              </w:rPr>
            </w:pPr>
            <w:r>
              <w:rPr>
                <w:rFonts w:ascii="Calibri" w:eastAsia="ヒラギノ角ゴ Pro W3" w:hAnsi="Calibri" w:cs="Times New Roman"/>
                <w:color w:val="000000"/>
                <w:szCs w:val="24"/>
                <w:lang w:val="es-ES_tradnl"/>
              </w:rPr>
              <w:t>Encuentro que principalmente me faltan dos elementos esenciales para mejorar mi práctica pedagógica, uno de ellos es el poder manejar de mejor manera el tiempo de las experiencias, ya que generalmente me alargo mucho ya sea en el inicio o en el cierre, lo que provoca que los niños se distraigan y a veces hayan conflictos. Esto se puede trabajar de mejor manera a través de estipular con anterioridad el tiempo requerido para cada parte de la experiencia, siempre teniendo en consideración que este puede modificarse, como también que la educadora colaboradora vaya haciendo alguna señal que avise que el tiempo ya esta adecuado para que  se siga con la siguiente etapa.</w:t>
            </w:r>
          </w:p>
          <w:p w:rsidR="00C344F8" w:rsidRPr="00337E68" w:rsidRDefault="00C344F8" w:rsidP="00EE06B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both"/>
              <w:rPr>
                <w:rFonts w:ascii="Calibri" w:eastAsia="ヒラギノ角ゴ Pro W3" w:hAnsi="Calibri" w:cs="Times New Roman"/>
                <w:color w:val="000000"/>
                <w:szCs w:val="24"/>
                <w:lang w:val="es-ES_tradnl"/>
              </w:rPr>
            </w:pPr>
            <w:r>
              <w:rPr>
                <w:rFonts w:ascii="Calibri" w:eastAsia="ヒラギノ角ゴ Pro W3" w:hAnsi="Calibri" w:cs="Times New Roman"/>
                <w:color w:val="000000"/>
                <w:szCs w:val="24"/>
                <w:lang w:val="es-ES_tradnl"/>
              </w:rPr>
              <w:t xml:space="preserve">Otro elemento débil en mi práctica, el cual es esencial poder trabajar, es la evaluación, en donde a través del semestre profundice y aprendí de mejor manera el cómo hacer para que los indicadores tuvieran relación con los aprendizajes esperados y como recolectar y sistematizar la información recolectada a través de unas tablas </w:t>
            </w:r>
            <w:r w:rsidR="00EE06B6">
              <w:rPr>
                <w:rFonts w:ascii="Calibri" w:eastAsia="ヒラギノ角ゴ Pro W3" w:hAnsi="Calibri" w:cs="Times New Roman"/>
                <w:color w:val="000000"/>
                <w:szCs w:val="24"/>
                <w:lang w:val="es-ES_tradnl"/>
              </w:rPr>
              <w:t>confeccionadas, pero aun así me falta mucho por aprender, distintas formas de evaluar, de registrar, de sistematizar la información y tomar decisiones con respecto a ella.</w:t>
            </w:r>
          </w:p>
        </w:tc>
      </w:tr>
      <w:tr w:rsidR="00337E68" w:rsidRPr="00337E68" w:rsidTr="005A4296">
        <w:trPr>
          <w:cantSplit/>
          <w:trHeight w:val="330"/>
        </w:trPr>
        <w:tc>
          <w:tcPr>
            <w:tcW w:w="997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Fonts w:ascii="Calibri" w:eastAsia="ヒラギノ角ゴ Pro W3" w:hAnsi="Calibri" w:cs="Times New Roman"/>
                <w:color w:val="000000"/>
                <w:szCs w:val="24"/>
                <w:lang w:val="es-ES_tradnl"/>
              </w:rPr>
            </w:pPr>
            <w:bookmarkStart w:id="0" w:name="_GoBack"/>
            <w:bookmarkEnd w:id="0"/>
          </w:p>
        </w:tc>
      </w:tr>
    </w:tbl>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libri" w:eastAsia="ヒラギノ角ゴ Pro W3" w:hAnsi="Calibri" w:cs="Times New Roman"/>
          <w:color w:val="000000"/>
          <w:szCs w:val="20"/>
          <w:lang w:val="es-ES"/>
        </w:rPr>
      </w:pP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eastAsia="ヒラギノ角ゴ Pro W3" w:hAnsi="Arial Narrow" w:cs="Times New Roman"/>
          <w:color w:val="000000"/>
          <w:szCs w:val="24"/>
          <w:lang w:val="es-ES_tradnl"/>
        </w:rPr>
      </w:pPr>
      <w:r w:rsidRPr="00337E68">
        <w:rPr>
          <w:rFonts w:ascii="Arial Narrow" w:eastAsia="ヒラギノ角ゴ Pro W3" w:hAnsi="Arial Narrow" w:cs="Times New Roman"/>
          <w:b/>
          <w:color w:val="000000"/>
          <w:szCs w:val="24"/>
          <w:lang w:val="es-ES_tradnl"/>
        </w:rPr>
        <w:t>NOTA</w:t>
      </w:r>
      <w:r w:rsidRPr="00337E68">
        <w:rPr>
          <w:rFonts w:ascii="Arial Narrow" w:eastAsia="ヒラギノ角ゴ Pro W3" w:hAnsi="Arial Narrow" w:cs="Times New Roman"/>
          <w:color w:val="000000"/>
          <w:szCs w:val="24"/>
          <w:lang w:val="es-ES_tradnl"/>
        </w:rPr>
        <w:t xml:space="preserve"> (a completar por supervisora)</w:t>
      </w:r>
    </w:p>
    <w:tbl>
      <w:tblPr>
        <w:tblW w:w="0" w:type="auto"/>
        <w:tblInd w:w="5" w:type="dxa"/>
        <w:tblLayout w:type="fixed"/>
        <w:tblLook w:val="0000"/>
      </w:tblPr>
      <w:tblGrid>
        <w:gridCol w:w="2376"/>
        <w:gridCol w:w="567"/>
        <w:gridCol w:w="283"/>
        <w:gridCol w:w="1842"/>
        <w:gridCol w:w="707"/>
        <w:gridCol w:w="425"/>
        <w:gridCol w:w="2268"/>
        <w:gridCol w:w="707"/>
      </w:tblGrid>
      <w:tr w:rsidR="00337E68" w:rsidRPr="00337E68" w:rsidTr="005A4296">
        <w:trPr>
          <w:cantSplit/>
          <w:trHeight w:val="3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Guía Colaboradora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Calibri" w:eastAsia="ヒラギノ角ゴ Pro W3" w:hAnsi="Calibri" w:cs="Times New Roman"/>
                <w:color w:val="000000"/>
                <w:szCs w:val="20"/>
                <w:lang w:val="es-ES_tradnl"/>
              </w:rPr>
            </w:pPr>
          </w:p>
        </w:tc>
        <w:tc>
          <w:tcPr>
            <w:tcW w:w="28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s>
              <w:spacing w:after="0" w:line="240" w:lineRule="auto"/>
              <w:rPr>
                <w:rFonts w:ascii="Calibri" w:eastAsia="ヒラギノ角ゴ Pro W3" w:hAnsi="Calibri" w:cs="Times New Roman"/>
                <w:color w:val="000000"/>
                <w:szCs w:val="20"/>
                <w:lang w:val="es-ES_tradn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Supervisora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c>
          <w:tcPr>
            <w:tcW w:w="425"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eastAsia="ヒラギノ角ゴ Pro W3" w:hAnsi="Calibri" w:cs="Times New Roman"/>
                <w:color w:val="00000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Estudiante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r>
      <w:tr w:rsidR="00337E68" w:rsidRPr="00337E68" w:rsidTr="005A4296">
        <w:trPr>
          <w:cantSplit/>
          <w:trHeight w:val="3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Escala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Calibri" w:eastAsia="ヒラギノ角ゴ Pro W3" w:hAnsi="Calibri" w:cs="Times New Roman"/>
                <w:color w:val="000000"/>
                <w:szCs w:val="20"/>
                <w:lang w:val="es-ES_tradnl"/>
              </w:rPr>
            </w:pPr>
          </w:p>
        </w:tc>
        <w:tc>
          <w:tcPr>
            <w:tcW w:w="28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s>
              <w:spacing w:after="0" w:line="240" w:lineRule="auto"/>
              <w:rPr>
                <w:rFonts w:ascii="Calibri" w:eastAsia="ヒラギノ角ゴ Pro W3" w:hAnsi="Calibri" w:cs="Times New Roman"/>
                <w:color w:val="000000"/>
                <w:szCs w:val="20"/>
                <w:lang w:val="es-ES_tradn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Escala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c>
          <w:tcPr>
            <w:tcW w:w="425"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eastAsia="ヒラギノ角ゴ Pro W3" w:hAnsi="Calibri" w:cs="Times New Roman"/>
                <w:color w:val="00000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Escala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r>
      <w:tr w:rsidR="00337E68" w:rsidRPr="00337E68" w:rsidTr="005A4296">
        <w:trPr>
          <w:cantSplit/>
          <w:trHeight w:val="45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 xml:space="preserve"># ítems N/A o N/O ____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Calibri" w:eastAsia="ヒラギノ角ゴ Pro W3" w:hAnsi="Calibri" w:cs="Times New Roman"/>
                <w:color w:val="000000"/>
                <w:szCs w:val="20"/>
                <w:lang w:val="es-ES_tradnl"/>
              </w:rPr>
            </w:pPr>
          </w:p>
        </w:tc>
        <w:tc>
          <w:tcPr>
            <w:tcW w:w="28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s>
              <w:spacing w:after="0" w:line="240" w:lineRule="auto"/>
              <w:rPr>
                <w:rFonts w:ascii="Calibri" w:eastAsia="ヒラギノ角ゴ Pro W3" w:hAnsi="Calibri" w:cs="Times New Roman"/>
                <w:color w:val="000000"/>
                <w:szCs w:val="20"/>
                <w:lang w:val="es-ES_tradn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 xml:space="preserve"># ítems N/A o N/O ____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c>
          <w:tcPr>
            <w:tcW w:w="425"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eastAsia="ヒラギノ角ゴ Pro W3" w:hAnsi="Calibri" w:cs="Times New Roman"/>
                <w:color w:val="00000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 xml:space="preserve"># ítems N/A  o N/O____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r>
      <w:tr w:rsidR="00337E68" w:rsidRPr="00337E68" w:rsidTr="005A4296">
        <w:trPr>
          <w:cantSplit/>
          <w:trHeight w:val="3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Real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Calibri" w:eastAsia="ヒラギノ角ゴ Pro W3" w:hAnsi="Calibri" w:cs="Times New Roman"/>
                <w:color w:val="000000"/>
                <w:szCs w:val="20"/>
                <w:lang w:val="es-ES_tradnl"/>
              </w:rPr>
            </w:pPr>
          </w:p>
        </w:tc>
        <w:tc>
          <w:tcPr>
            <w:tcW w:w="28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s>
              <w:spacing w:after="0" w:line="240" w:lineRule="auto"/>
              <w:rPr>
                <w:rFonts w:ascii="Calibri" w:eastAsia="ヒラギノ角ゴ Pro W3" w:hAnsi="Calibri" w:cs="Times New Roman"/>
                <w:color w:val="000000"/>
                <w:szCs w:val="20"/>
                <w:lang w:val="es-ES_tradn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Real</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c>
          <w:tcPr>
            <w:tcW w:w="425"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eastAsia="ヒラギノ角ゴ Pro W3" w:hAnsi="Calibri" w:cs="Times New Roman"/>
                <w:color w:val="00000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Real</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r>
      <w:tr w:rsidR="00337E68" w:rsidRPr="00337E68" w:rsidTr="005A4296">
        <w:trPr>
          <w:cantSplit/>
          <w:trHeight w:val="30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Obtenido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Calibri" w:eastAsia="ヒラギノ角ゴ Pro W3" w:hAnsi="Calibri" w:cs="Times New Roman"/>
                <w:color w:val="000000"/>
                <w:szCs w:val="20"/>
                <w:lang w:val="es-ES_tradnl"/>
              </w:rPr>
            </w:pPr>
          </w:p>
        </w:tc>
        <w:tc>
          <w:tcPr>
            <w:tcW w:w="28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s>
              <w:spacing w:after="0" w:line="240" w:lineRule="auto"/>
              <w:rPr>
                <w:rFonts w:ascii="Calibri" w:eastAsia="ヒラギノ角ゴ Pro W3" w:hAnsi="Calibri" w:cs="Times New Roman"/>
                <w:color w:val="000000"/>
                <w:szCs w:val="20"/>
                <w:lang w:val="es-ES_tradn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Obtenido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c>
          <w:tcPr>
            <w:tcW w:w="425"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eastAsia="ヒラギノ角ゴ Pro W3" w:hAnsi="Calibri" w:cs="Times New Roman"/>
                <w:color w:val="00000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Total Obtenido</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r>
      <w:tr w:rsidR="00337E68" w:rsidRPr="00337E68" w:rsidTr="005A4296">
        <w:trPr>
          <w:cantSplit/>
          <w:trHeight w:val="36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 w:val="28"/>
                <w:szCs w:val="20"/>
                <w:lang w:val="es-ES_tradnl"/>
              </w:rPr>
            </w:pPr>
            <w:r w:rsidRPr="00337E68">
              <w:rPr>
                <w:rFonts w:ascii="Arial Narrow" w:eastAsia="ヒラギノ角ゴ Pro W3" w:hAnsi="Arial Narrow" w:cs="Times New Roman"/>
                <w:color w:val="000000"/>
                <w:sz w:val="28"/>
                <w:szCs w:val="20"/>
                <w:lang w:val="es-ES_tradnl"/>
              </w:rPr>
              <w:t>Nota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rPr>
                <w:rFonts w:ascii="Calibri" w:eastAsia="ヒラギノ角ゴ Pro W3" w:hAnsi="Calibri" w:cs="Times New Roman"/>
                <w:color w:val="000000"/>
                <w:szCs w:val="20"/>
                <w:lang w:val="es-ES_tradnl"/>
              </w:rPr>
            </w:pPr>
          </w:p>
        </w:tc>
        <w:tc>
          <w:tcPr>
            <w:tcW w:w="28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s>
              <w:spacing w:after="0" w:line="240" w:lineRule="auto"/>
              <w:rPr>
                <w:rFonts w:ascii="Calibri" w:eastAsia="ヒラギノ角ゴ Pro W3" w:hAnsi="Calibri" w:cs="Times New Roman"/>
                <w:color w:val="000000"/>
                <w:szCs w:val="20"/>
                <w:lang w:val="es-ES_tradn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 w:val="28"/>
                <w:szCs w:val="20"/>
                <w:lang w:val="es-ES_tradnl"/>
              </w:rPr>
            </w:pPr>
            <w:r w:rsidRPr="00337E68">
              <w:rPr>
                <w:rFonts w:ascii="Arial Narrow" w:eastAsia="ヒラギノ角ゴ Pro W3" w:hAnsi="Arial Narrow" w:cs="Times New Roman"/>
                <w:color w:val="000000"/>
                <w:sz w:val="28"/>
                <w:szCs w:val="20"/>
                <w:lang w:val="es-ES_tradnl"/>
              </w:rPr>
              <w:t>Nota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c>
          <w:tcPr>
            <w:tcW w:w="425"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Calibri" w:eastAsia="ヒラギノ角ゴ Pro W3" w:hAnsi="Calibri" w:cs="Times New Roman"/>
                <w:color w:val="000000"/>
                <w:szCs w:val="20"/>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Arial Narrow" w:eastAsia="ヒラギノ角ゴ Pro W3" w:hAnsi="Arial Narrow" w:cs="Times New Roman"/>
                <w:color w:val="000000"/>
                <w:sz w:val="28"/>
                <w:szCs w:val="20"/>
                <w:lang w:val="es-ES_tradnl"/>
              </w:rPr>
            </w:pPr>
            <w:r w:rsidRPr="00337E68">
              <w:rPr>
                <w:rFonts w:ascii="Arial Narrow" w:eastAsia="ヒラギノ角ゴ Pro W3" w:hAnsi="Arial Narrow" w:cs="Times New Roman"/>
                <w:color w:val="000000"/>
                <w:sz w:val="28"/>
                <w:szCs w:val="20"/>
                <w:lang w:val="es-ES_tradnl"/>
              </w:rPr>
              <w:t>Nota</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Calibri" w:eastAsia="ヒラギノ角ゴ Pro W3" w:hAnsi="Calibri" w:cs="Times New Roman"/>
                <w:color w:val="000000"/>
                <w:szCs w:val="20"/>
                <w:lang w:val="es-ES_tradnl"/>
              </w:rPr>
            </w:pPr>
          </w:p>
        </w:tc>
      </w:tr>
    </w:tbl>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Narrow" w:eastAsia="ヒラギノ角ゴ Pro W3" w:hAnsi="Arial Narrow" w:cs="Times New Roman"/>
          <w:color w:val="000000"/>
          <w:szCs w:val="20"/>
          <w:lang w:val="en-US"/>
        </w:rPr>
      </w:pPr>
    </w:p>
    <w:p w:rsidR="00337E68" w:rsidRPr="00337E68" w:rsidRDefault="00337E68" w:rsidP="00337E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Narrow" w:eastAsia="ヒラギノ角ゴ Pro W3" w:hAnsi="Arial Narrow" w:cs="Times New Roman"/>
          <w:color w:val="000000"/>
          <w:szCs w:val="20"/>
          <w:lang w:val="es-ES_tradnl"/>
        </w:rPr>
      </w:pPr>
      <w:r w:rsidRPr="00337E68">
        <w:rPr>
          <w:rFonts w:ascii="Arial Narrow" w:eastAsia="ヒラギノ角ゴ Pro W3" w:hAnsi="Arial Narrow" w:cs="Times New Roman"/>
          <w:color w:val="000000"/>
          <w:szCs w:val="20"/>
          <w:lang w:val="es-ES_tradnl"/>
        </w:rPr>
        <w:t>*Porcentaje de exigencia se calcula siguiendo cualquiera de estos links:</w:t>
      </w:r>
    </w:p>
    <w:p w:rsidR="002C25F0" w:rsidRPr="00EE06B6" w:rsidRDefault="000C7CF1" w:rsidP="00EE06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0"/>
          <w:szCs w:val="20"/>
          <w:lang w:eastAsia="es-ES"/>
        </w:rPr>
      </w:pPr>
      <w:hyperlink r:id="rId7" w:history="1">
        <w:r w:rsidR="00337E68" w:rsidRPr="00337E68">
          <w:rPr>
            <w:rFonts w:ascii="Arial Narrow" w:eastAsia="ヒラギノ角ゴ Pro W3" w:hAnsi="Arial Narrow" w:cs="Times New Roman"/>
            <w:color w:val="0F3CC0"/>
            <w:szCs w:val="20"/>
            <w:u w:val="single"/>
            <w:shd w:val="clear" w:color="auto" w:fill="FFFFFF"/>
            <w:lang w:val="es-ES_tradnl"/>
          </w:rPr>
          <w:t>http://www2.udec.cl/~heperez/notas/</w:t>
        </w:r>
      </w:hyperlink>
      <w:r w:rsidR="00337E68" w:rsidRPr="00337E68">
        <w:rPr>
          <w:rFonts w:ascii="Arial Narrow" w:eastAsia="ヒラギノ角ゴ Pro W3" w:hAnsi="Arial Narrow" w:cs="Times New Roman"/>
          <w:color w:val="191919"/>
          <w:szCs w:val="20"/>
          <w:shd w:val="clear" w:color="auto" w:fill="FFFFFF"/>
          <w:lang w:val="es-ES_tradnl"/>
        </w:rPr>
        <w:t xml:space="preserve">  o </w:t>
      </w:r>
      <w:hyperlink r:id="rId8" w:history="1">
        <w:r w:rsidR="00337E68" w:rsidRPr="00337E68">
          <w:rPr>
            <w:rFonts w:ascii="Arial Narrow" w:eastAsia="ヒラギノ角ゴ Pro W3" w:hAnsi="Arial Narrow" w:cs="Times New Roman"/>
            <w:color w:val="0F3CC0"/>
            <w:szCs w:val="20"/>
            <w:u w:val="single"/>
            <w:shd w:val="clear" w:color="auto" w:fill="FFFFFF"/>
            <w:lang w:val="es-ES_tradnl"/>
          </w:rPr>
          <w:t>www.escaladenotas.cl</w:t>
        </w:r>
      </w:hyperlink>
    </w:p>
    <w:sectPr w:rsidR="002C25F0" w:rsidRPr="00EE06B6" w:rsidSect="006238D9">
      <w:headerReference w:type="even" r:id="rId9"/>
      <w:headerReference w:type="default" r:id="rId10"/>
      <w:footerReference w:type="even" r:id="rId11"/>
      <w:footerReference w:type="default" r:id="rId12"/>
      <w:pgSz w:w="12240" w:h="15840"/>
      <w:pgMar w:top="851" w:right="1134" w:bottom="851" w:left="1134" w:header="571" w:footer="5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7D" w:rsidRDefault="00C25B7D">
      <w:pPr>
        <w:spacing w:after="0" w:line="240" w:lineRule="auto"/>
      </w:pPr>
      <w:r>
        <w:separator/>
      </w:r>
    </w:p>
  </w:endnote>
  <w:endnote w:type="continuationSeparator" w:id="0">
    <w:p w:rsidR="00C25B7D" w:rsidRDefault="00C2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6" w:rsidRDefault="00C25B7D">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lang w:eastAsia="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6" w:rsidRDefault="00C25B7D">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lang w:eastAsia="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7D" w:rsidRDefault="00C25B7D">
      <w:pPr>
        <w:spacing w:after="0" w:line="240" w:lineRule="auto"/>
      </w:pPr>
      <w:r>
        <w:separator/>
      </w:r>
    </w:p>
  </w:footnote>
  <w:footnote w:type="continuationSeparator" w:id="0">
    <w:p w:rsidR="00C25B7D" w:rsidRDefault="00C25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6" w:rsidRDefault="00C25B7D">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lang w:eastAsia="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6" w:rsidRDefault="00C25B7D">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olor w:val="auto"/>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D0F23"/>
    <w:multiLevelType w:val="hybridMultilevel"/>
    <w:tmpl w:val="C74AEA36"/>
    <w:lvl w:ilvl="0" w:tplc="A49A13E0">
      <w:numFmt w:val="bullet"/>
      <w:lvlText w:val="-"/>
      <w:lvlJc w:val="left"/>
      <w:pPr>
        <w:ind w:left="720" w:hanging="360"/>
      </w:pPr>
      <w:rPr>
        <w:rFonts w:ascii="Calibri" w:eastAsia="ヒラギノ角ゴ Pro W3"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37E68"/>
    <w:rsid w:val="000C7CF1"/>
    <w:rsid w:val="00200521"/>
    <w:rsid w:val="002C25F0"/>
    <w:rsid w:val="00337E68"/>
    <w:rsid w:val="005E4F7D"/>
    <w:rsid w:val="006238D9"/>
    <w:rsid w:val="00705B4E"/>
    <w:rsid w:val="008E160C"/>
    <w:rsid w:val="00C24AC3"/>
    <w:rsid w:val="00C25B7D"/>
    <w:rsid w:val="00C344F8"/>
    <w:rsid w:val="00DD3AEB"/>
    <w:rsid w:val="00EE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reeForm">
    <w:name w:val="Free Form"/>
    <w:rsid w:val="00337E68"/>
    <w:pPr>
      <w:spacing w:after="0" w:line="240" w:lineRule="auto"/>
    </w:pPr>
    <w:rPr>
      <w:rFonts w:ascii="Calibri" w:eastAsia="ヒラギノ角ゴ Pro W3" w:hAnsi="Calibri" w:cs="Times New Roman"/>
      <w:color w:val="000000"/>
      <w:sz w:val="20"/>
      <w:szCs w:val="20"/>
      <w:lang w:val="en-US"/>
    </w:rPr>
  </w:style>
  <w:style w:type="paragraph" w:styleId="Prrafodelista">
    <w:name w:val="List Paragraph"/>
    <w:basedOn w:val="Normal"/>
    <w:uiPriority w:val="34"/>
    <w:qFormat/>
    <w:rsid w:val="00C24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reeForm">
    <w:name w:val="Free Form"/>
    <w:rsid w:val="00337E68"/>
    <w:pPr>
      <w:spacing w:after="0" w:line="240" w:lineRule="auto"/>
    </w:pPr>
    <w:rPr>
      <w:rFonts w:ascii="Calibri" w:eastAsia="ヒラギノ角ゴ Pro W3" w:hAnsi="Calibri" w:cs="Times New Roman"/>
      <w:color w:val="000000"/>
      <w:sz w:val="20"/>
      <w:szCs w:val="20"/>
      <w:lang w:val="en-US"/>
    </w:rPr>
  </w:style>
  <w:style w:type="paragraph" w:styleId="Prrafodelista">
    <w:name w:val="List Paragraph"/>
    <w:basedOn w:val="Normal"/>
    <w:uiPriority w:val="34"/>
    <w:qFormat/>
    <w:rsid w:val="00C24A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ladenotas.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udec.cl/~heperez/not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998</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Villegas</dc:creator>
  <cp:lastModifiedBy>note002</cp:lastModifiedBy>
  <cp:revision>3</cp:revision>
  <dcterms:created xsi:type="dcterms:W3CDTF">2013-07-02T07:25:00Z</dcterms:created>
  <dcterms:modified xsi:type="dcterms:W3CDTF">2013-07-02T09:50:00Z</dcterms:modified>
</cp:coreProperties>
</file>